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DFE0" w14:textId="77777777" w:rsidR="002414E7" w:rsidRDefault="00EF6D3A">
      <w:r>
        <w:t xml:space="preserve">We use a processor, </w:t>
      </w:r>
      <w:proofErr w:type="spellStart"/>
      <w:r>
        <w:t>iGPR</w:t>
      </w:r>
      <w:proofErr w:type="spellEnd"/>
      <w:r>
        <w:t xml:space="preserve"> Technologies Limited (“</w:t>
      </w:r>
      <w:proofErr w:type="spellStart"/>
      <w:r>
        <w:t>iGPR</w:t>
      </w:r>
      <w:proofErr w:type="spellEnd"/>
      <w:r>
        <w:t>”), to assist us with responding to report requests relating to your patient data, such as subject access requests</w:t>
      </w:r>
      <w:r w:rsidR="00E2462D">
        <w:t xml:space="preserve"> (SAR)</w:t>
      </w:r>
      <w:r>
        <w:t xml:space="preserve"> that you submit to us (or that someone acting on your behalf submits to us) and report requests that insurers submit to us under the Access to Medical Records Act 1988 in relation to a life insurance policy that you hold or that you are applying for. </w:t>
      </w:r>
      <w:proofErr w:type="spellStart"/>
      <w:r>
        <w:t>iGPR</w:t>
      </w:r>
      <w:proofErr w:type="spellEnd"/>
      <w:r>
        <w:t xml:space="preserve"> manages the reporting process for us by reviewing and responding to requests in accordance with our instructions and all applicable laws, including UK data protection laws. The instructions we issue to </w:t>
      </w:r>
      <w:proofErr w:type="spellStart"/>
      <w:r>
        <w:t>iGPR</w:t>
      </w:r>
      <w:proofErr w:type="spellEnd"/>
      <w:r>
        <w:t xml:space="preserve"> include general instructions on responding to requests and specific instructions on issues that will require further consultation with the GP responsible for your care.</w:t>
      </w:r>
    </w:p>
    <w:sectPr w:rsidR="00241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3A"/>
    <w:rsid w:val="002414E7"/>
    <w:rsid w:val="00902774"/>
    <w:rsid w:val="00E2462D"/>
    <w:rsid w:val="00EF6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41D5"/>
  <w15:chartTrackingRefBased/>
  <w15:docId w15:val="{E58AE371-A07F-4A5B-B1D0-EA7555B7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PandeyN@G81641.gp.local</dc:creator>
  <cp:keywords/>
  <dc:description/>
  <cp:lastModifiedBy>Katy Morson</cp:lastModifiedBy>
  <cp:revision>2</cp:revision>
  <dcterms:created xsi:type="dcterms:W3CDTF">2022-06-28T07:41:00Z</dcterms:created>
  <dcterms:modified xsi:type="dcterms:W3CDTF">2022-06-28T07:41:00Z</dcterms:modified>
</cp:coreProperties>
</file>